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BC1" w:rsidRPr="00165F0D" w:rsidRDefault="00165F0D" w:rsidP="00165F0D">
      <w:pPr>
        <w:jc w:val="center"/>
        <w:rPr>
          <w:b/>
          <w:sz w:val="28"/>
          <w:szCs w:val="28"/>
        </w:rPr>
      </w:pPr>
      <w:r w:rsidRPr="00165F0D">
        <w:rPr>
          <w:b/>
          <w:sz w:val="28"/>
          <w:szCs w:val="28"/>
        </w:rPr>
        <w:t>Практическая работа №1</w:t>
      </w:r>
    </w:p>
    <w:p w:rsidR="00165F0D" w:rsidRDefault="00165F0D" w:rsidP="00165F0D">
      <w:pPr>
        <w:jc w:val="center"/>
        <w:rPr>
          <w:b/>
          <w:sz w:val="28"/>
          <w:szCs w:val="28"/>
        </w:rPr>
      </w:pPr>
      <w:r w:rsidRPr="00165F0D">
        <w:rPr>
          <w:b/>
          <w:sz w:val="28"/>
          <w:szCs w:val="28"/>
        </w:rPr>
        <w:t>Компоновка монолитного перекрытия и назначение размеров</w:t>
      </w:r>
    </w:p>
    <w:p w:rsidR="00165F0D" w:rsidRPr="00165F0D" w:rsidRDefault="00165F0D" w:rsidP="00165F0D">
      <w:pPr>
        <w:spacing w:after="0" w:line="312" w:lineRule="auto"/>
        <w:ind w:left="14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65F0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Выполнить согласно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варианту</w:t>
      </w:r>
      <w:r w:rsidRPr="00165F0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компоновку конструкций здания, которая включает в себя схему расположения элементов сборного балочного перекрытия (плиты, ригели) на одной половине плана и схему расположения элементов монолитного ребристого перекрытия с балочными плитами (главные и второстепенные балки) на второй половине плана (смотри рисунок</w:t>
      </w:r>
      <w:r w:rsidR="009F245B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на </w:t>
      </w:r>
      <w:proofErr w:type="spellStart"/>
      <w:r w:rsidR="009F245B">
        <w:rPr>
          <w:rFonts w:ascii="Times New Roman" w:eastAsia="Times New Roman" w:hAnsi="Times New Roman" w:cs="Times New Roman"/>
          <w:sz w:val="28"/>
          <w:szCs w:val="24"/>
          <w:lang w:eastAsia="ru-RU"/>
        </w:rPr>
        <w:t>автокаде</w:t>
      </w:r>
      <w:proofErr w:type="spellEnd"/>
      <w:r w:rsidRPr="00165F0D">
        <w:rPr>
          <w:rFonts w:ascii="Times New Roman" w:eastAsia="Times New Roman" w:hAnsi="Times New Roman" w:cs="Times New Roman"/>
          <w:sz w:val="28"/>
          <w:szCs w:val="24"/>
          <w:lang w:eastAsia="ru-RU"/>
        </w:rPr>
        <w:t>). Дополняет компоновку разрез, выполненный в направлении раскладки ригелей.</w:t>
      </w:r>
    </w:p>
    <w:p w:rsidR="00165F0D" w:rsidRDefault="00165F0D" w:rsidP="00165F0D">
      <w:pPr>
        <w:spacing w:after="120" w:line="312" w:lineRule="auto"/>
        <w:ind w:left="283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65F0D">
        <w:rPr>
          <w:rFonts w:ascii="Times New Roman" w:eastAsia="Times New Roman" w:hAnsi="Times New Roman" w:cs="Times New Roman"/>
          <w:sz w:val="28"/>
          <w:szCs w:val="24"/>
          <w:lang w:eastAsia="ru-RU"/>
        </w:rPr>
        <w:t>При выполнении компоновки необходимо выбрать направление раскладки ригелей (как правило, вдоль большего размера сетки колонн), тип и ширину плит перекрытия (пустотные – для гражданских зданий, ребристые – для промышленных зданий).</w:t>
      </w:r>
    </w:p>
    <w:p w:rsidR="00CC6040" w:rsidRDefault="00CC6040" w:rsidP="00165F0D">
      <w:pPr>
        <w:spacing w:after="120" w:line="312" w:lineRule="auto"/>
        <w:ind w:left="283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5F0D" w:rsidRPr="00165F0D" w:rsidRDefault="00165F0D" w:rsidP="00165F0D">
      <w:pPr>
        <w:spacing w:after="120" w:line="312" w:lineRule="auto"/>
        <w:ind w:left="283" w:firstLine="68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165F0D" w:rsidRPr="00165F0D" w:rsidRDefault="00165F0D" w:rsidP="00165F0D">
      <w:pPr>
        <w:jc w:val="center"/>
        <w:rPr>
          <w:b/>
          <w:sz w:val="28"/>
          <w:szCs w:val="28"/>
        </w:rPr>
      </w:pPr>
    </w:p>
    <w:p w:rsidR="00165F0D" w:rsidRDefault="00CC6040"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10.5pt">
            <v:imagedata r:id="rId6" o:title="WhatsApp Image 2021-11-17 at 12.33" croptop="9899f"/>
          </v:shape>
        </w:pict>
      </w:r>
    </w:p>
    <w:p w:rsidR="00CC6040" w:rsidRPr="00CC6040" w:rsidRDefault="00CC6040" w:rsidP="00CC6040">
      <w:pPr>
        <w:jc w:val="center"/>
        <w:rPr>
          <w:b/>
          <w:i/>
        </w:rPr>
      </w:pPr>
      <w:r>
        <w:br w:type="page"/>
      </w:r>
      <w:r w:rsidRPr="00CC6040">
        <w:rPr>
          <w:b/>
          <w:i/>
        </w:rPr>
        <w:lastRenderedPageBreak/>
        <w:t>КОМПОНОВКА МОНОЛИТНОГО РЕБРИСТОГО ПЕРЕКРЫТИЯ</w:t>
      </w:r>
      <w:bookmarkStart w:id="0" w:name="_GoBack"/>
      <w:bookmarkEnd w:id="0"/>
    </w:p>
    <w:p w:rsidR="00165F0D" w:rsidRDefault="00CC6040">
      <w:r>
        <w:rPr>
          <w:noProof/>
          <w:lang w:eastAsia="ru-RU"/>
        </w:rPr>
        <w:drawing>
          <wp:inline distT="0" distB="0" distL="0" distR="0" wp14:anchorId="58E28934">
            <wp:extent cx="5778230" cy="454150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385" cy="45416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65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C4689"/>
    <w:multiLevelType w:val="multilevel"/>
    <w:tmpl w:val="767E47C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8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sz w:val="2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5F0D"/>
    <w:rsid w:val="00165F0D"/>
    <w:rsid w:val="002D04B2"/>
    <w:rsid w:val="00312BC1"/>
    <w:rsid w:val="009F245B"/>
    <w:rsid w:val="00CC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0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0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Аяжан Айтказина</cp:lastModifiedBy>
  <cp:revision>2</cp:revision>
  <dcterms:created xsi:type="dcterms:W3CDTF">2021-11-17T06:34:00Z</dcterms:created>
  <dcterms:modified xsi:type="dcterms:W3CDTF">2021-11-17T09:43:00Z</dcterms:modified>
</cp:coreProperties>
</file>